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8E" w:rsidRDefault="00C4138E" w:rsidP="00C4138E">
      <w:pPr>
        <w:pStyle w:val="NormalnyWeb"/>
      </w:pPr>
      <w:r>
        <w:rPr>
          <w:rStyle w:val="Pogrubienie"/>
        </w:rPr>
        <w:t>A</w:t>
      </w:r>
      <w:r>
        <w:rPr>
          <w:rStyle w:val="Pogrubienie"/>
        </w:rPr>
        <w:t>kty prawne regulujące działalność Krajowego Rejestru Nowotworów</w:t>
      </w:r>
      <w:r>
        <w:t>:</w:t>
      </w:r>
    </w:p>
    <w:p w:rsidR="00C4138E" w:rsidRDefault="00C4138E" w:rsidP="00C4138E">
      <w:pPr>
        <w:pStyle w:val="NormalnyWeb"/>
      </w:pPr>
      <w:r>
        <w:t xml:space="preserve">Rozporządzenie Ministra Zdrowia w sprawie </w:t>
      </w:r>
      <w:hyperlink r:id="rId4" w:tgtFrame="_blank" w:tooltip="Rozporządzenie Ministra Zdrowia w sprawie KRN" w:history="1">
        <w:r>
          <w:rPr>
            <w:rStyle w:val="Hipercze"/>
          </w:rPr>
          <w:t xml:space="preserve">Krajowego Rejestru Nowotworów </w:t>
        </w:r>
      </w:hyperlink>
    </w:p>
    <w:p w:rsidR="00C4138E" w:rsidRDefault="00C4138E" w:rsidP="00C4138E">
      <w:pPr>
        <w:pStyle w:val="NormalnyWeb"/>
      </w:pPr>
      <w:r>
        <w:t xml:space="preserve">Ustawa o </w:t>
      </w:r>
      <w:hyperlink r:id="rId5" w:tgtFrame="_blank" w:tooltip="Ustawa o systemie informacji w ochronie zdrowia" w:history="1">
        <w:r>
          <w:rPr>
            <w:rStyle w:val="Hipercze"/>
          </w:rPr>
          <w:t>systemie informacji w ochronie zdrowia</w:t>
        </w:r>
      </w:hyperlink>
    </w:p>
    <w:p w:rsidR="00C4138E" w:rsidRDefault="00C4138E" w:rsidP="00C4138E">
      <w:pPr>
        <w:pStyle w:val="NormalnyWeb"/>
      </w:pPr>
      <w:r>
        <w:t xml:space="preserve">Ustawa o </w:t>
      </w:r>
      <w:hyperlink r:id="rId6" w:tgtFrame="_blank" w:tooltip="statystyka publiczna" w:history="1">
        <w:r>
          <w:rPr>
            <w:rStyle w:val="Hipercze"/>
          </w:rPr>
          <w:t>statystyce publicznej</w:t>
        </w:r>
      </w:hyperlink>
    </w:p>
    <w:p w:rsidR="00C4138E" w:rsidRDefault="00C4138E" w:rsidP="00C4138E">
      <w:pPr>
        <w:pStyle w:val="NormalnyWeb"/>
      </w:pPr>
      <w:r>
        <w:t xml:space="preserve">Rozporządzenie w sprawie </w:t>
      </w:r>
      <w:hyperlink r:id="rId7" w:tgtFrame="_blank" w:tooltip="statystyka publiczna rozporządzenia" w:history="1">
        <w:r>
          <w:rPr>
            <w:rStyle w:val="Hipercze"/>
          </w:rPr>
          <w:t>badań statystyki publicznej</w:t>
        </w:r>
      </w:hyperlink>
    </w:p>
    <w:p w:rsidR="00C4138E" w:rsidRDefault="00C4138E" w:rsidP="00C4138E">
      <w:pPr>
        <w:pStyle w:val="NormalnyWeb"/>
      </w:pPr>
      <w:r>
        <w:t xml:space="preserve">Ustawa o </w:t>
      </w:r>
      <w:hyperlink r:id="rId8" w:tgtFrame="_blank" w:tooltip="dane osobowe" w:history="1">
        <w:r>
          <w:rPr>
            <w:rStyle w:val="Hipercze"/>
          </w:rPr>
          <w:t xml:space="preserve">ochronie danych osobowych </w:t>
        </w:r>
      </w:hyperlink>
    </w:p>
    <w:p w:rsidR="00C4138E" w:rsidRDefault="00C4138E" w:rsidP="00C4138E">
      <w:pPr>
        <w:pStyle w:val="NormalnyWeb"/>
      </w:pPr>
      <w:r>
        <w:t xml:space="preserve">Informacja o </w:t>
      </w:r>
      <w:hyperlink r:id="rId9" w:tgtFrame="_blank" w:tooltip="RODO" w:history="1">
        <w:r>
          <w:rPr>
            <w:rStyle w:val="Hipercze"/>
          </w:rPr>
          <w:t xml:space="preserve">przetwarzaniu danych osobowych w KRN </w:t>
        </w:r>
      </w:hyperlink>
    </w:p>
    <w:p w:rsidR="00825591" w:rsidRDefault="00825591" w:rsidP="00C4138E">
      <w:pPr>
        <w:pStyle w:val="NormalnyWeb"/>
      </w:pPr>
      <w:hyperlink r:id="rId10" w:tgtFrame="_blank" w:tooltip="KZNZ" w:history="1">
        <w:r>
          <w:rPr>
            <w:rStyle w:val="Hipercze"/>
          </w:rPr>
          <w:t>Formularz</w:t>
        </w:r>
      </w:hyperlink>
      <w:r>
        <w:t xml:space="preserve"> Karty Zgłoszenia Nowotworu Złośliwego</w:t>
      </w:r>
      <w:r>
        <w:t xml:space="preserve"> [</w:t>
      </w:r>
      <w:r w:rsidRPr="00825591">
        <w:rPr>
          <w:highlight w:val="yellow"/>
        </w:rPr>
        <w:t>proszę dodać do nowej strony formularz, bo ten link zniknie</w:t>
      </w:r>
      <w:bookmarkStart w:id="0" w:name="_GoBack"/>
      <w:bookmarkEnd w:id="0"/>
      <w:r>
        <w:t>]</w:t>
      </w:r>
    </w:p>
    <w:p w:rsidR="0081434D" w:rsidRDefault="0081434D"/>
    <w:sectPr w:rsidR="0081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00"/>
    <w:rsid w:val="007B2500"/>
    <w:rsid w:val="0081434D"/>
    <w:rsid w:val="00825591"/>
    <w:rsid w:val="00C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5F9D7-8570-4171-81EA-04320B24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138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1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8000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t.gov.pl/bip/4768_PLK_HTML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ap.sejm.gov.pl/DetailsServlet?id=WDU199508804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ap.sejm.gov.pl/DetailsServlet?id=WDU20111130657" TargetMode="External"/><Relationship Id="rId10" Type="http://schemas.openxmlformats.org/officeDocument/2006/relationships/hyperlink" Target="http://onkologia.org.pl/wp-content/uploads/KZNZ_2020.pdf" TargetMode="External"/><Relationship Id="rId4" Type="http://schemas.openxmlformats.org/officeDocument/2006/relationships/hyperlink" Target="http://isap.sejm.gov.pl/isap.nsf/DocDetails.xsp?id=WDU20180001197" TargetMode="External"/><Relationship Id="rId9" Type="http://schemas.openxmlformats.org/officeDocument/2006/relationships/hyperlink" Target="http://onkologia.org.pl/wp-content/uploads/INFORMACJA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Didkowska</dc:creator>
  <cp:keywords/>
  <dc:description/>
  <cp:lastModifiedBy>Joanna Didkowska</cp:lastModifiedBy>
  <cp:revision>3</cp:revision>
  <dcterms:created xsi:type="dcterms:W3CDTF">2022-01-24T14:34:00Z</dcterms:created>
  <dcterms:modified xsi:type="dcterms:W3CDTF">2022-01-24T14:37:00Z</dcterms:modified>
</cp:coreProperties>
</file>